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150E71" w14:textId="298BA3F6" w:rsidR="00C25300" w:rsidRPr="001013D7" w:rsidRDefault="00D73AFA" w:rsidP="001013D7">
      <w:pPr>
        <w:pStyle w:val="NoSpacing"/>
        <w:rPr>
          <w:b/>
          <w:bCs/>
          <w:lang w:val="en-US"/>
        </w:rPr>
      </w:pPr>
      <w:r>
        <w:rPr>
          <w:b/>
          <w:bCs/>
          <w:lang w:val="en-US"/>
        </w:rPr>
        <w:t xml:space="preserve">CS Accelerate </w:t>
      </w:r>
      <w:r w:rsidR="001013D7" w:rsidRPr="001013D7">
        <w:rPr>
          <w:b/>
          <w:bCs/>
          <w:lang w:val="en-US"/>
        </w:rPr>
        <w:t>C</w:t>
      </w:r>
      <w:r w:rsidR="009A2A4D">
        <w:rPr>
          <w:b/>
          <w:bCs/>
          <w:lang w:val="en-US"/>
        </w:rPr>
        <w:t>P</w:t>
      </w:r>
      <w:r w:rsidR="000E2FA4">
        <w:rPr>
          <w:b/>
          <w:bCs/>
          <w:lang w:val="en-US"/>
        </w:rPr>
        <w:t>RS</w:t>
      </w:r>
      <w:r>
        <w:rPr>
          <w:b/>
          <w:bCs/>
          <w:lang w:val="en-US"/>
        </w:rPr>
        <w:t xml:space="preserve"> (VUA)</w:t>
      </w:r>
    </w:p>
    <w:p w14:paraId="5BFD7C9F" w14:textId="77777777" w:rsidR="001013D7" w:rsidRDefault="001013D7" w:rsidP="001013D7">
      <w:pPr>
        <w:pStyle w:val="NoSpacing"/>
        <w:rPr>
          <w:lang w:val="en-US"/>
        </w:rPr>
      </w:pPr>
    </w:p>
    <w:p w14:paraId="420FE39B" w14:textId="21DE7870" w:rsidR="001013D7" w:rsidRDefault="001013D7" w:rsidP="001013D7">
      <w:pPr>
        <w:pStyle w:val="NoSpacing"/>
        <w:rPr>
          <w:rFonts w:hAnsi="Symbol"/>
        </w:rPr>
      </w:pPr>
      <w:r>
        <w:rPr>
          <w:rFonts w:hAnsi="Symbol"/>
        </w:rPr>
        <w:t xml:space="preserve">What makes </w:t>
      </w:r>
      <w:r w:rsidR="00D73AFA">
        <w:rPr>
          <w:rFonts w:hAnsi="Symbol"/>
        </w:rPr>
        <w:t>CS Accelerate</w:t>
      </w:r>
      <w:r w:rsidR="00D0418A">
        <w:rPr>
          <w:rFonts w:hAnsi="Symbol"/>
        </w:rPr>
        <w:t xml:space="preserve"> CPRS</w:t>
      </w:r>
      <w:r>
        <w:rPr>
          <w:rFonts w:hAnsi="Symbol"/>
        </w:rPr>
        <w:t xml:space="preserve"> an attractive option for your farm?</w:t>
      </w:r>
    </w:p>
    <w:p w14:paraId="769B8C58" w14:textId="77777777" w:rsidR="001013D7" w:rsidRDefault="001013D7" w:rsidP="001013D7">
      <w:pPr>
        <w:pStyle w:val="NoSpacing"/>
        <w:rPr>
          <w:rFonts w:hAnsi="Symbol"/>
        </w:rPr>
      </w:pP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689"/>
        <w:gridCol w:w="6661"/>
      </w:tblGrid>
      <w:tr w:rsidR="001013D7" w14:paraId="59096654" w14:textId="77777777" w:rsidTr="00726EB0">
        <w:tc>
          <w:tcPr>
            <w:tcW w:w="2689" w:type="dxa"/>
          </w:tcPr>
          <w:p w14:paraId="48640068" w14:textId="77777777" w:rsidR="001013D7" w:rsidRPr="000F5AB6" w:rsidRDefault="001013D7" w:rsidP="00726EB0">
            <w:pPr>
              <w:pStyle w:val="NoSpacing"/>
              <w:spacing w:line="276" w:lineRule="auto"/>
              <w:rPr>
                <w:lang w:val="en-US"/>
              </w:rPr>
            </w:pPr>
            <w:r w:rsidRPr="00C76BE7">
              <w:rPr>
                <w:b/>
                <w:bCs/>
                <w:lang w:val="en-US"/>
              </w:rPr>
              <w:t>Yield Potential:</w:t>
            </w:r>
            <w:r>
              <w:tab/>
            </w:r>
          </w:p>
        </w:tc>
        <w:tc>
          <w:tcPr>
            <w:tcW w:w="6661" w:type="dxa"/>
          </w:tcPr>
          <w:p w14:paraId="3F707A1C" w14:textId="6ABBABC7" w:rsidR="001013D7" w:rsidRDefault="001013D7" w:rsidP="00726EB0">
            <w:pPr>
              <w:pStyle w:val="NoSpacing"/>
              <w:spacing w:line="276" w:lineRule="auto"/>
            </w:pPr>
            <w:r>
              <w:t>High (</w:t>
            </w:r>
            <w:r w:rsidR="009F04DE">
              <w:t>~ 106%</w:t>
            </w:r>
            <w:r w:rsidR="009A238B">
              <w:t xml:space="preserve"> </w:t>
            </w:r>
            <w:r w:rsidR="009F04DE">
              <w:t>of</w:t>
            </w:r>
            <w:r w:rsidR="00D73AFA">
              <w:t xml:space="preserve"> AAC</w:t>
            </w:r>
            <w:r>
              <w:t xml:space="preserve"> </w:t>
            </w:r>
            <w:r w:rsidR="00F849BC">
              <w:t>Brandon</w:t>
            </w:r>
            <w:r w:rsidR="009F04DE">
              <w:t>)</w:t>
            </w:r>
            <w:r w:rsidR="009A238B">
              <w:t xml:space="preserve"> ~ 79bu/ac</w:t>
            </w:r>
          </w:p>
        </w:tc>
      </w:tr>
      <w:tr w:rsidR="001013D7" w14:paraId="735E302A" w14:textId="77777777" w:rsidTr="00726EB0">
        <w:tc>
          <w:tcPr>
            <w:tcW w:w="2689" w:type="dxa"/>
          </w:tcPr>
          <w:p w14:paraId="58A77C68" w14:textId="77777777" w:rsidR="001013D7" w:rsidRDefault="001013D7" w:rsidP="00726EB0">
            <w:pPr>
              <w:pStyle w:val="NoSpacing"/>
              <w:spacing w:line="276" w:lineRule="auto"/>
            </w:pPr>
            <w:r w:rsidRPr="00C76BE7">
              <w:rPr>
                <w:b/>
                <w:bCs/>
              </w:rPr>
              <w:t>Maturity:</w:t>
            </w:r>
          </w:p>
        </w:tc>
        <w:tc>
          <w:tcPr>
            <w:tcW w:w="6661" w:type="dxa"/>
          </w:tcPr>
          <w:p w14:paraId="2C5C7E18" w14:textId="69FD1284" w:rsidR="001013D7" w:rsidRDefault="00930745" w:rsidP="00726EB0">
            <w:pPr>
              <w:pStyle w:val="NoSpacing"/>
              <w:spacing w:line="276" w:lineRule="auto"/>
            </w:pPr>
            <w:r>
              <w:t>Same as AAC Brandon ~ 104 days</w:t>
            </w:r>
          </w:p>
        </w:tc>
      </w:tr>
      <w:tr w:rsidR="001013D7" w14:paraId="13B3B781" w14:textId="77777777" w:rsidTr="00726EB0">
        <w:tc>
          <w:tcPr>
            <w:tcW w:w="2689" w:type="dxa"/>
          </w:tcPr>
          <w:p w14:paraId="7F6AA61A" w14:textId="77777777" w:rsidR="001013D7" w:rsidRDefault="001013D7" w:rsidP="00726EB0">
            <w:pPr>
              <w:pStyle w:val="NoSpacing"/>
              <w:spacing w:line="276" w:lineRule="auto"/>
            </w:pPr>
            <w:r w:rsidRPr="00C76BE7">
              <w:rPr>
                <w:b/>
                <w:bCs/>
              </w:rPr>
              <w:t>Plant Height:</w:t>
            </w:r>
          </w:p>
        </w:tc>
        <w:tc>
          <w:tcPr>
            <w:tcW w:w="6661" w:type="dxa"/>
          </w:tcPr>
          <w:p w14:paraId="3973348C" w14:textId="2F145935" w:rsidR="001013D7" w:rsidRDefault="00B60463" w:rsidP="00726EB0">
            <w:pPr>
              <w:spacing w:line="276" w:lineRule="auto"/>
            </w:pPr>
            <w:r>
              <w:t>Shortest in the CPRS class (~ 7cm shorter than AAC Brandon)</w:t>
            </w:r>
          </w:p>
        </w:tc>
      </w:tr>
      <w:tr w:rsidR="001013D7" w14:paraId="0BBFABEE" w14:textId="77777777" w:rsidTr="00726EB0">
        <w:tc>
          <w:tcPr>
            <w:tcW w:w="2689" w:type="dxa"/>
          </w:tcPr>
          <w:p w14:paraId="70937EC4" w14:textId="77777777" w:rsidR="001013D7" w:rsidRDefault="001013D7" w:rsidP="00726EB0">
            <w:pPr>
              <w:pStyle w:val="NoSpacing"/>
              <w:spacing w:line="276" w:lineRule="auto"/>
            </w:pPr>
            <w:r w:rsidRPr="00C76BE7">
              <w:rPr>
                <w:b/>
                <w:bCs/>
              </w:rPr>
              <w:t>Seed Size:</w:t>
            </w:r>
            <w:r>
              <w:tab/>
            </w:r>
          </w:p>
        </w:tc>
        <w:tc>
          <w:tcPr>
            <w:tcW w:w="6661" w:type="dxa"/>
          </w:tcPr>
          <w:p w14:paraId="65731A2A" w14:textId="56883439" w:rsidR="001013D7" w:rsidRDefault="00930745" w:rsidP="00726EB0">
            <w:pPr>
              <w:pStyle w:val="NoSpacing"/>
              <w:spacing w:line="276" w:lineRule="auto"/>
            </w:pPr>
            <w:r>
              <w:t>No</w:t>
            </w:r>
            <w:r w:rsidR="008630E1">
              <w:t>t</w:t>
            </w:r>
            <w:r>
              <w:t xml:space="preserve"> specified </w:t>
            </w:r>
          </w:p>
        </w:tc>
      </w:tr>
      <w:tr w:rsidR="001013D7" w14:paraId="0970CF76" w14:textId="77777777" w:rsidTr="00726EB0">
        <w:tc>
          <w:tcPr>
            <w:tcW w:w="2689" w:type="dxa"/>
          </w:tcPr>
          <w:p w14:paraId="533387CD" w14:textId="77777777" w:rsidR="001013D7" w:rsidRDefault="001013D7" w:rsidP="00726EB0">
            <w:pPr>
              <w:pStyle w:val="NoSpacing"/>
              <w:spacing w:line="276" w:lineRule="auto"/>
            </w:pPr>
            <w:r w:rsidRPr="00C76BE7">
              <w:rPr>
                <w:b/>
                <w:bCs/>
              </w:rPr>
              <w:t>Lodging tolerance:</w:t>
            </w:r>
            <w:r>
              <w:tab/>
            </w:r>
          </w:p>
        </w:tc>
        <w:tc>
          <w:tcPr>
            <w:tcW w:w="6661" w:type="dxa"/>
          </w:tcPr>
          <w:p w14:paraId="7AEDA21B" w14:textId="67D6799E" w:rsidR="001013D7" w:rsidRDefault="001013D7" w:rsidP="00726EB0">
            <w:pPr>
              <w:spacing w:line="276" w:lineRule="auto"/>
            </w:pPr>
            <w:r>
              <w:t>Good (G)</w:t>
            </w:r>
          </w:p>
        </w:tc>
      </w:tr>
      <w:tr w:rsidR="001013D7" w14:paraId="6D5F9868" w14:textId="77777777" w:rsidTr="00726EB0">
        <w:tc>
          <w:tcPr>
            <w:tcW w:w="2689" w:type="dxa"/>
          </w:tcPr>
          <w:p w14:paraId="47D399D7" w14:textId="77777777" w:rsidR="001013D7" w:rsidRPr="000F5AB6" w:rsidRDefault="001013D7" w:rsidP="00726EB0">
            <w:pPr>
              <w:pStyle w:val="NoSpacing"/>
              <w:spacing w:line="276" w:lineRule="auto"/>
              <w:rPr>
                <w:b/>
                <w:bCs/>
              </w:rPr>
            </w:pPr>
            <w:r w:rsidRPr="00A74A54">
              <w:rPr>
                <w:b/>
                <w:bCs/>
              </w:rPr>
              <w:t>Sprouting tolerance:</w:t>
            </w:r>
          </w:p>
        </w:tc>
        <w:tc>
          <w:tcPr>
            <w:tcW w:w="6661" w:type="dxa"/>
          </w:tcPr>
          <w:p w14:paraId="1BC19AE2" w14:textId="05030E31" w:rsidR="001013D7" w:rsidRDefault="009F04DE" w:rsidP="00726EB0">
            <w:pPr>
              <w:spacing w:line="276" w:lineRule="auto"/>
            </w:pPr>
            <w:r>
              <w:t>Poor (P)</w:t>
            </w:r>
          </w:p>
        </w:tc>
      </w:tr>
      <w:tr w:rsidR="001013D7" w14:paraId="0FB185DD" w14:textId="77777777" w:rsidTr="00726EB0">
        <w:tc>
          <w:tcPr>
            <w:tcW w:w="2689" w:type="dxa"/>
          </w:tcPr>
          <w:p w14:paraId="0766B27D" w14:textId="77777777" w:rsidR="001013D7" w:rsidRPr="00A74A54" w:rsidRDefault="001013D7" w:rsidP="00726EB0">
            <w:pPr>
              <w:pStyle w:val="NoSpacing"/>
              <w:spacing w:line="276" w:lineRule="auto"/>
              <w:rPr>
                <w:b/>
                <w:bCs/>
              </w:rPr>
            </w:pPr>
            <w:r w:rsidRPr="00C76BE7">
              <w:rPr>
                <w:b/>
                <w:bCs/>
              </w:rPr>
              <w:t>Standability:</w:t>
            </w:r>
            <w:r>
              <w:tab/>
            </w:r>
          </w:p>
        </w:tc>
        <w:tc>
          <w:tcPr>
            <w:tcW w:w="6661" w:type="dxa"/>
          </w:tcPr>
          <w:p w14:paraId="09DA1DAF" w14:textId="44FB373A" w:rsidR="001013D7" w:rsidRDefault="00930745" w:rsidP="00726EB0">
            <w:pPr>
              <w:spacing w:line="276" w:lineRule="auto"/>
            </w:pPr>
            <w:r>
              <w:t>Short, strong straw</w:t>
            </w:r>
          </w:p>
        </w:tc>
      </w:tr>
      <w:tr w:rsidR="001013D7" w14:paraId="697BCCA3" w14:textId="77777777" w:rsidTr="00726EB0">
        <w:tc>
          <w:tcPr>
            <w:tcW w:w="2689" w:type="dxa"/>
          </w:tcPr>
          <w:p w14:paraId="2869271C" w14:textId="3167878C" w:rsidR="001013D7" w:rsidRPr="00A74A54" w:rsidRDefault="001013D7" w:rsidP="00726EB0">
            <w:pPr>
              <w:pStyle w:val="NoSpacing"/>
              <w:spacing w:line="276" w:lineRule="auto"/>
              <w:rPr>
                <w:b/>
                <w:bCs/>
              </w:rPr>
            </w:pPr>
            <w:r w:rsidRPr="005D4A2E">
              <w:rPr>
                <w:b/>
                <w:bCs/>
              </w:rPr>
              <w:t xml:space="preserve">Varietal </w:t>
            </w:r>
            <w:r w:rsidR="00930745">
              <w:rPr>
                <w:b/>
                <w:bCs/>
              </w:rPr>
              <w:t>Usage Agreement</w:t>
            </w:r>
            <w:r w:rsidRPr="005D4A2E">
              <w:rPr>
                <w:b/>
                <w:bCs/>
              </w:rPr>
              <w:t>:</w:t>
            </w:r>
          </w:p>
        </w:tc>
        <w:tc>
          <w:tcPr>
            <w:tcW w:w="6661" w:type="dxa"/>
          </w:tcPr>
          <w:p w14:paraId="650E1D02" w14:textId="0B275541" w:rsidR="001013D7" w:rsidRDefault="00930745" w:rsidP="00726EB0">
            <w:pPr>
              <w:spacing w:line="276" w:lineRule="auto"/>
            </w:pPr>
            <w:r>
              <w:t>VUA Requirement</w:t>
            </w:r>
          </w:p>
        </w:tc>
      </w:tr>
      <w:tr w:rsidR="001013D7" w14:paraId="71856976" w14:textId="77777777" w:rsidTr="00726EB0">
        <w:tc>
          <w:tcPr>
            <w:tcW w:w="2689" w:type="dxa"/>
          </w:tcPr>
          <w:p w14:paraId="4D666D2B" w14:textId="77777777" w:rsidR="001013D7" w:rsidRPr="00A74A54" w:rsidRDefault="001013D7" w:rsidP="00726EB0">
            <w:pPr>
              <w:pStyle w:val="NoSpacing"/>
              <w:spacing w:line="276" w:lineRule="auto"/>
              <w:rPr>
                <w:b/>
                <w:bCs/>
              </w:rPr>
            </w:pPr>
            <w:r w:rsidRPr="00C76BE7">
              <w:rPr>
                <w:b/>
                <w:bCs/>
              </w:rPr>
              <w:t>Disease Package:</w:t>
            </w:r>
          </w:p>
        </w:tc>
        <w:tc>
          <w:tcPr>
            <w:tcW w:w="6661" w:type="dxa"/>
          </w:tcPr>
          <w:p w14:paraId="6D76F04C" w14:textId="053E9B2F" w:rsidR="001013D7" w:rsidRDefault="009F04DE" w:rsidP="00726EB0">
            <w:pPr>
              <w:pStyle w:val="NoSpacing"/>
              <w:spacing w:line="276" w:lineRule="auto"/>
            </w:pPr>
            <w:r>
              <w:t>Good</w:t>
            </w:r>
            <w:r w:rsidR="001013D7">
              <w:t xml:space="preserve"> disease resistance package</w:t>
            </w:r>
          </w:p>
          <w:p w14:paraId="5077061F" w14:textId="6724B424" w:rsidR="00475A97" w:rsidRDefault="001013D7" w:rsidP="00726EB0">
            <w:pPr>
              <w:pStyle w:val="NoSpacing"/>
              <w:spacing w:line="276" w:lineRule="auto"/>
            </w:pPr>
            <w:r w:rsidRPr="0018035E">
              <w:rPr>
                <w:b/>
                <w:bCs/>
              </w:rPr>
              <w:t>R</w:t>
            </w:r>
            <w:r>
              <w:t>:</w:t>
            </w:r>
            <w:r w:rsidR="00475A97">
              <w:t xml:space="preserve"> </w:t>
            </w:r>
            <w:r w:rsidR="009F04DE">
              <w:t>Stripe</w:t>
            </w:r>
            <w:r w:rsidR="00930745">
              <w:t>, Leaf &amp; Stem</w:t>
            </w:r>
            <w:r w:rsidR="009F04DE">
              <w:t xml:space="preserve"> Rust</w:t>
            </w:r>
          </w:p>
          <w:p w14:paraId="0E6CCA94" w14:textId="67C72C46" w:rsidR="00B01A10" w:rsidRDefault="00B01A10" w:rsidP="00726EB0">
            <w:pPr>
              <w:pStyle w:val="NoSpacing"/>
              <w:spacing w:line="276" w:lineRule="auto"/>
            </w:pPr>
            <w:r w:rsidRPr="006E33DF">
              <w:rPr>
                <w:b/>
                <w:bCs/>
              </w:rPr>
              <w:t>I</w:t>
            </w:r>
            <w:r>
              <w:t xml:space="preserve">: </w:t>
            </w:r>
            <w:r w:rsidR="009F04DE">
              <w:t>FHB</w:t>
            </w:r>
          </w:p>
          <w:p w14:paraId="45553956" w14:textId="6BC5E646" w:rsidR="009F04DE" w:rsidRDefault="009F04DE" w:rsidP="00726EB0">
            <w:pPr>
              <w:pStyle w:val="NoSpacing"/>
              <w:spacing w:line="276" w:lineRule="auto"/>
            </w:pPr>
            <w:r>
              <w:t>S: Bunt</w:t>
            </w:r>
          </w:p>
        </w:tc>
      </w:tr>
      <w:tr w:rsidR="001013D7" w14:paraId="56F2B690" w14:textId="77777777" w:rsidTr="00726EB0">
        <w:tc>
          <w:tcPr>
            <w:tcW w:w="2689" w:type="dxa"/>
          </w:tcPr>
          <w:p w14:paraId="262BD02D" w14:textId="77777777" w:rsidR="001013D7" w:rsidRPr="00A74A54" w:rsidRDefault="001013D7" w:rsidP="00726EB0">
            <w:pPr>
              <w:pStyle w:val="NoSpacing"/>
              <w:spacing w:line="276" w:lineRule="auto"/>
              <w:rPr>
                <w:b/>
                <w:bCs/>
              </w:rPr>
            </w:pPr>
            <w:r w:rsidRPr="00C76BE7">
              <w:rPr>
                <w:b/>
                <w:bCs/>
              </w:rPr>
              <w:t>Protein content:</w:t>
            </w:r>
          </w:p>
        </w:tc>
        <w:tc>
          <w:tcPr>
            <w:tcW w:w="6661" w:type="dxa"/>
          </w:tcPr>
          <w:p w14:paraId="79DE0F02" w14:textId="12745454" w:rsidR="001013D7" w:rsidRDefault="001013D7" w:rsidP="00726EB0">
            <w:pPr>
              <w:pStyle w:val="NoSpacing"/>
              <w:spacing w:line="276" w:lineRule="auto"/>
            </w:pPr>
            <w:r>
              <w:t xml:space="preserve">~ </w:t>
            </w:r>
            <w:r w:rsidR="00771830">
              <w:t>1</w:t>
            </w:r>
            <w:r w:rsidR="009A2A4D">
              <w:t>3</w:t>
            </w:r>
            <w:r w:rsidR="00771830">
              <w:t>.</w:t>
            </w:r>
            <w:r w:rsidR="00930745">
              <w:t>8</w:t>
            </w:r>
            <w:r>
              <w:t xml:space="preserve">% </w:t>
            </w:r>
          </w:p>
        </w:tc>
      </w:tr>
      <w:tr w:rsidR="001013D7" w14:paraId="485095AF" w14:textId="77777777" w:rsidTr="00726EB0">
        <w:tc>
          <w:tcPr>
            <w:tcW w:w="2689" w:type="dxa"/>
          </w:tcPr>
          <w:p w14:paraId="38528F73" w14:textId="77777777" w:rsidR="001013D7" w:rsidRPr="00A74A54" w:rsidRDefault="001013D7" w:rsidP="00726EB0">
            <w:pPr>
              <w:pStyle w:val="NoSpacing"/>
              <w:spacing w:line="276" w:lineRule="auto"/>
              <w:rPr>
                <w:b/>
                <w:bCs/>
              </w:rPr>
            </w:pPr>
            <w:r w:rsidRPr="00C76BE7">
              <w:rPr>
                <w:b/>
                <w:bCs/>
              </w:rPr>
              <w:t xml:space="preserve">Market </w:t>
            </w:r>
            <w:r>
              <w:rPr>
                <w:b/>
                <w:bCs/>
              </w:rPr>
              <w:t>demand</w:t>
            </w:r>
          </w:p>
        </w:tc>
        <w:tc>
          <w:tcPr>
            <w:tcW w:w="6661" w:type="dxa"/>
          </w:tcPr>
          <w:p w14:paraId="52560026" w14:textId="50C7EE5C" w:rsidR="001013D7" w:rsidRDefault="008F218C" w:rsidP="00726EB0">
            <w:pPr>
              <w:pStyle w:val="NoSpacing"/>
              <w:spacing w:line="276" w:lineRule="auto"/>
            </w:pPr>
            <w:r>
              <w:t>Suitable for both food and feed markets</w:t>
            </w:r>
          </w:p>
        </w:tc>
      </w:tr>
      <w:tr w:rsidR="001013D7" w14:paraId="3BC9D8FE" w14:textId="77777777" w:rsidTr="00726EB0">
        <w:tc>
          <w:tcPr>
            <w:tcW w:w="2689" w:type="dxa"/>
          </w:tcPr>
          <w:p w14:paraId="568B3948" w14:textId="77777777" w:rsidR="001013D7" w:rsidRPr="00A74A54" w:rsidRDefault="001013D7" w:rsidP="00726EB0">
            <w:pPr>
              <w:pStyle w:val="NoSpacing"/>
              <w:spacing w:line="276" w:lineRule="auto"/>
              <w:rPr>
                <w:b/>
                <w:bCs/>
              </w:rPr>
            </w:pPr>
            <w:r w:rsidRPr="00C76BE7">
              <w:rPr>
                <w:b/>
                <w:bCs/>
              </w:rPr>
              <w:t>Profitability:</w:t>
            </w:r>
            <w:r>
              <w:tab/>
            </w:r>
          </w:p>
        </w:tc>
        <w:tc>
          <w:tcPr>
            <w:tcW w:w="6661" w:type="dxa"/>
          </w:tcPr>
          <w:p w14:paraId="36216FC6" w14:textId="35E4982E" w:rsidR="001013D7" w:rsidRDefault="007333AD" w:rsidP="00726EB0">
            <w:pPr>
              <w:spacing w:line="276" w:lineRule="auto"/>
            </w:pPr>
            <w:r w:rsidRPr="007333AD">
              <w:t>CS Accelerate CPS offers strong yields with earlier maturity for timely harvest. Its short, strong straw provides excellent standability under higher fertility. A solid disease package, including tolerance to F</w:t>
            </w:r>
            <w:r>
              <w:t>HB</w:t>
            </w:r>
            <w:r w:rsidRPr="007333AD">
              <w:t>, helps protect yield and quality. Reliable performance and good protein make it a strong CPS option.</w:t>
            </w:r>
          </w:p>
        </w:tc>
      </w:tr>
    </w:tbl>
    <w:p w14:paraId="49966EDA" w14:textId="77777777" w:rsidR="001013D7" w:rsidRDefault="001013D7" w:rsidP="001013D7">
      <w:pPr>
        <w:pStyle w:val="NoSpacing"/>
      </w:pPr>
    </w:p>
    <w:p w14:paraId="2B276E39" w14:textId="48DAD3AE" w:rsidR="001013D7" w:rsidRPr="00BC7C47" w:rsidRDefault="001013D7" w:rsidP="001013D7">
      <w:pPr>
        <w:pStyle w:val="NoSpacing"/>
        <w:rPr>
          <w:sz w:val="20"/>
          <w:szCs w:val="20"/>
        </w:rPr>
      </w:pPr>
      <w:r w:rsidRPr="00BC7C47">
        <w:rPr>
          <w:b/>
          <w:bCs/>
          <w:sz w:val="20"/>
          <w:szCs w:val="20"/>
        </w:rPr>
        <w:t>VG</w:t>
      </w:r>
      <w:r w:rsidRPr="00BC7C47">
        <w:rPr>
          <w:sz w:val="20"/>
          <w:szCs w:val="20"/>
        </w:rPr>
        <w:t xml:space="preserve"> = Very Good; </w:t>
      </w:r>
      <w:r w:rsidRPr="00BC7C47">
        <w:rPr>
          <w:b/>
          <w:bCs/>
          <w:sz w:val="20"/>
          <w:szCs w:val="20"/>
        </w:rPr>
        <w:t>G</w:t>
      </w:r>
      <w:r w:rsidRPr="00BC7C47">
        <w:rPr>
          <w:sz w:val="20"/>
          <w:szCs w:val="20"/>
        </w:rPr>
        <w:t xml:space="preserve"> = Good; </w:t>
      </w:r>
      <w:r w:rsidRPr="00BC7C47">
        <w:rPr>
          <w:b/>
          <w:bCs/>
          <w:sz w:val="20"/>
          <w:szCs w:val="20"/>
        </w:rPr>
        <w:t>F</w:t>
      </w:r>
      <w:r w:rsidRPr="00BC7C47">
        <w:rPr>
          <w:sz w:val="20"/>
          <w:szCs w:val="20"/>
        </w:rPr>
        <w:t xml:space="preserve"> = Fair; </w:t>
      </w:r>
      <w:r w:rsidRPr="00BC7C47">
        <w:rPr>
          <w:b/>
          <w:bCs/>
          <w:sz w:val="20"/>
          <w:szCs w:val="20"/>
        </w:rPr>
        <w:t>P</w:t>
      </w:r>
      <w:r w:rsidRPr="00BC7C47">
        <w:rPr>
          <w:sz w:val="20"/>
          <w:szCs w:val="20"/>
        </w:rPr>
        <w:t xml:space="preserve"> = Poor; </w:t>
      </w:r>
      <w:r w:rsidRPr="00BC7C47">
        <w:rPr>
          <w:b/>
          <w:bCs/>
          <w:sz w:val="20"/>
          <w:szCs w:val="20"/>
        </w:rPr>
        <w:t>VP</w:t>
      </w:r>
      <w:r w:rsidRPr="00BC7C47">
        <w:rPr>
          <w:sz w:val="20"/>
          <w:szCs w:val="20"/>
        </w:rPr>
        <w:t xml:space="preserve"> = Very Poor; Disease Ratings: </w:t>
      </w:r>
      <w:r w:rsidRPr="00BC7C47">
        <w:rPr>
          <w:b/>
          <w:bCs/>
          <w:sz w:val="20"/>
          <w:szCs w:val="20"/>
        </w:rPr>
        <w:t>R</w:t>
      </w:r>
      <w:r w:rsidRPr="00BC7C47">
        <w:rPr>
          <w:sz w:val="20"/>
          <w:szCs w:val="20"/>
        </w:rPr>
        <w:t xml:space="preserve">=Resistant; </w:t>
      </w:r>
      <w:r w:rsidRPr="00BC7C47">
        <w:rPr>
          <w:b/>
          <w:bCs/>
          <w:sz w:val="20"/>
          <w:szCs w:val="20"/>
        </w:rPr>
        <w:t>MR</w:t>
      </w:r>
      <w:r w:rsidRPr="00BC7C47">
        <w:rPr>
          <w:sz w:val="20"/>
          <w:szCs w:val="20"/>
        </w:rPr>
        <w:t xml:space="preserve">=Moderately Resistant; </w:t>
      </w:r>
      <w:r w:rsidRPr="00BC7C47">
        <w:rPr>
          <w:b/>
          <w:bCs/>
          <w:sz w:val="20"/>
          <w:szCs w:val="20"/>
        </w:rPr>
        <w:t>I</w:t>
      </w:r>
      <w:r w:rsidRPr="00BC7C47">
        <w:rPr>
          <w:sz w:val="20"/>
          <w:szCs w:val="20"/>
        </w:rPr>
        <w:t xml:space="preserve">=Intermediate; </w:t>
      </w:r>
      <w:r w:rsidRPr="00BC7C47">
        <w:rPr>
          <w:b/>
          <w:bCs/>
          <w:sz w:val="20"/>
          <w:szCs w:val="20"/>
        </w:rPr>
        <w:t>MS</w:t>
      </w:r>
      <w:r w:rsidRPr="00BC7C47">
        <w:rPr>
          <w:sz w:val="20"/>
          <w:szCs w:val="20"/>
        </w:rPr>
        <w:t>=Moderately Susceptible;</w:t>
      </w:r>
      <w:r w:rsidRPr="00BC7C47">
        <w:rPr>
          <w:b/>
          <w:bCs/>
          <w:sz w:val="20"/>
          <w:szCs w:val="20"/>
        </w:rPr>
        <w:t xml:space="preserve"> S</w:t>
      </w:r>
      <w:r w:rsidRPr="00BC7C47">
        <w:rPr>
          <w:sz w:val="20"/>
          <w:szCs w:val="20"/>
        </w:rPr>
        <w:t>=Susceptible</w:t>
      </w:r>
    </w:p>
    <w:p w14:paraId="22BC500F" w14:textId="77777777" w:rsidR="001013D7" w:rsidRDefault="001013D7" w:rsidP="001013D7">
      <w:pPr>
        <w:pStyle w:val="NoSpacing"/>
        <w:rPr>
          <w:b/>
          <w:bCs/>
        </w:rPr>
      </w:pPr>
    </w:p>
    <w:p w14:paraId="2D5810A3" w14:textId="77777777" w:rsidR="001013D7" w:rsidRPr="0000431D" w:rsidRDefault="001013D7" w:rsidP="001013D7">
      <w:pPr>
        <w:pStyle w:val="NoSpacing"/>
        <w:spacing w:line="276" w:lineRule="auto"/>
        <w:rPr>
          <w:b/>
          <w:bCs/>
        </w:rPr>
      </w:pPr>
      <w:r w:rsidRPr="0000431D">
        <w:rPr>
          <w:b/>
          <w:bCs/>
        </w:rPr>
        <w:t>Key Data</w:t>
      </w: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689"/>
        <w:gridCol w:w="6661"/>
      </w:tblGrid>
      <w:tr w:rsidR="001013D7" w14:paraId="5C12C755" w14:textId="77777777" w:rsidTr="00726EB0">
        <w:tc>
          <w:tcPr>
            <w:tcW w:w="2689" w:type="dxa"/>
          </w:tcPr>
          <w:p w14:paraId="2683181B" w14:textId="77777777" w:rsidR="001013D7" w:rsidRPr="00152C8B" w:rsidRDefault="001013D7" w:rsidP="00726EB0">
            <w:pPr>
              <w:pStyle w:val="NoSpacing"/>
              <w:spacing w:line="276" w:lineRule="auto"/>
            </w:pPr>
            <w:r>
              <w:t>Weight (lb/</w:t>
            </w:r>
            <w:proofErr w:type="spellStart"/>
            <w:r>
              <w:t>bu</w:t>
            </w:r>
            <w:proofErr w:type="spellEnd"/>
            <w:r>
              <w:t>):</w:t>
            </w:r>
          </w:p>
        </w:tc>
        <w:tc>
          <w:tcPr>
            <w:tcW w:w="6661" w:type="dxa"/>
          </w:tcPr>
          <w:p w14:paraId="0E4083F3" w14:textId="57E3A65B" w:rsidR="001013D7" w:rsidRPr="00152C8B" w:rsidRDefault="001013D7" w:rsidP="00726EB0">
            <w:pPr>
              <w:spacing w:line="276" w:lineRule="auto"/>
            </w:pPr>
            <w:r>
              <w:t>6</w:t>
            </w:r>
            <w:r w:rsidR="009F04DE">
              <w:t>3</w:t>
            </w:r>
          </w:p>
        </w:tc>
      </w:tr>
      <w:tr w:rsidR="001013D7" w14:paraId="78C23DA7" w14:textId="77777777" w:rsidTr="00726EB0">
        <w:tc>
          <w:tcPr>
            <w:tcW w:w="2689" w:type="dxa"/>
          </w:tcPr>
          <w:p w14:paraId="577601B6" w14:textId="77777777" w:rsidR="001013D7" w:rsidRDefault="001013D7" w:rsidP="00726EB0">
            <w:pPr>
              <w:pStyle w:val="NoSpacing"/>
              <w:spacing w:line="276" w:lineRule="auto"/>
              <w:rPr>
                <w:lang w:val="en-US"/>
              </w:rPr>
            </w:pPr>
            <w:r>
              <w:t>TKW (g):</w:t>
            </w:r>
            <w:r>
              <w:tab/>
            </w:r>
          </w:p>
        </w:tc>
        <w:tc>
          <w:tcPr>
            <w:tcW w:w="6661" w:type="dxa"/>
          </w:tcPr>
          <w:p w14:paraId="652C8A4B" w14:textId="6F66119B" w:rsidR="001013D7" w:rsidRDefault="009F04DE" w:rsidP="00726EB0">
            <w:pPr>
              <w:pStyle w:val="NoSpacing"/>
              <w:spacing w:line="276" w:lineRule="auto"/>
              <w:rPr>
                <w:lang w:val="en-US"/>
              </w:rPr>
            </w:pPr>
            <w:r>
              <w:rPr>
                <w:lang w:val="en-US"/>
              </w:rPr>
              <w:t>35</w:t>
            </w:r>
          </w:p>
        </w:tc>
      </w:tr>
      <w:tr w:rsidR="001013D7" w14:paraId="4CE58545" w14:textId="77777777" w:rsidTr="00726EB0">
        <w:tc>
          <w:tcPr>
            <w:tcW w:w="2689" w:type="dxa"/>
          </w:tcPr>
          <w:p w14:paraId="4EC42AC6" w14:textId="77777777" w:rsidR="001013D7" w:rsidRDefault="001013D7" w:rsidP="00726EB0">
            <w:pPr>
              <w:pStyle w:val="NoSpacing"/>
              <w:spacing w:line="276" w:lineRule="auto"/>
              <w:rPr>
                <w:lang w:val="en-US"/>
              </w:rPr>
            </w:pPr>
            <w:r>
              <w:t>Height (cm):</w:t>
            </w:r>
          </w:p>
        </w:tc>
        <w:tc>
          <w:tcPr>
            <w:tcW w:w="6661" w:type="dxa"/>
          </w:tcPr>
          <w:p w14:paraId="56A9D88D" w14:textId="428CA074" w:rsidR="001013D7" w:rsidRDefault="009F04DE" w:rsidP="00726EB0">
            <w:pPr>
              <w:pStyle w:val="NoSpacing"/>
              <w:spacing w:line="276" w:lineRule="auto"/>
              <w:rPr>
                <w:lang w:val="en-US"/>
              </w:rPr>
            </w:pPr>
            <w:r>
              <w:rPr>
                <w:lang w:val="en-US"/>
              </w:rPr>
              <w:t>80</w:t>
            </w:r>
          </w:p>
        </w:tc>
      </w:tr>
      <w:tr w:rsidR="001013D7" w14:paraId="502D1C2F" w14:textId="77777777" w:rsidTr="00726EB0">
        <w:tc>
          <w:tcPr>
            <w:tcW w:w="2689" w:type="dxa"/>
          </w:tcPr>
          <w:p w14:paraId="1C367F10" w14:textId="77777777" w:rsidR="001013D7" w:rsidRDefault="001013D7" w:rsidP="00726EB0">
            <w:pPr>
              <w:pStyle w:val="NoSpacing"/>
              <w:spacing w:line="276" w:lineRule="auto"/>
              <w:rPr>
                <w:lang w:val="en-US"/>
              </w:rPr>
            </w:pPr>
            <w:r>
              <w:t>Yield (</w:t>
            </w:r>
            <w:proofErr w:type="spellStart"/>
            <w:r>
              <w:t>bu</w:t>
            </w:r>
            <w:proofErr w:type="spellEnd"/>
            <w:r>
              <w:t>/ac):</w:t>
            </w:r>
            <w:r>
              <w:tab/>
            </w:r>
          </w:p>
        </w:tc>
        <w:tc>
          <w:tcPr>
            <w:tcW w:w="6661" w:type="dxa"/>
          </w:tcPr>
          <w:p w14:paraId="71B537DD" w14:textId="148B539B" w:rsidR="001013D7" w:rsidRDefault="00927486" w:rsidP="00726EB0">
            <w:pPr>
              <w:pStyle w:val="NoSpacing"/>
              <w:spacing w:line="276" w:lineRule="auto"/>
              <w:rPr>
                <w:lang w:val="en-US"/>
              </w:rPr>
            </w:pPr>
            <w:r>
              <w:rPr>
                <w:lang w:val="en-US"/>
              </w:rPr>
              <w:t xml:space="preserve">~ </w:t>
            </w:r>
            <w:r w:rsidR="000E2FA4">
              <w:rPr>
                <w:lang w:val="en-US"/>
              </w:rPr>
              <w:t>5</w:t>
            </w:r>
            <w:r w:rsidR="009F04DE">
              <w:rPr>
                <w:lang w:val="en-US"/>
              </w:rPr>
              <w:t>8</w:t>
            </w:r>
            <w:r w:rsidR="001013D7">
              <w:rPr>
                <w:lang w:val="en-US"/>
              </w:rPr>
              <w:t xml:space="preserve"> – </w:t>
            </w:r>
            <w:r w:rsidR="009F04DE">
              <w:rPr>
                <w:lang w:val="en-US"/>
              </w:rPr>
              <w:t>103</w:t>
            </w:r>
            <w:r w:rsidR="001013D7">
              <w:rPr>
                <w:lang w:val="en-US"/>
              </w:rPr>
              <w:t xml:space="preserve"> </w:t>
            </w:r>
            <w:proofErr w:type="spellStart"/>
            <w:r w:rsidR="001013D7">
              <w:rPr>
                <w:lang w:val="en-US"/>
              </w:rPr>
              <w:t>bu</w:t>
            </w:r>
            <w:proofErr w:type="spellEnd"/>
            <w:r w:rsidR="001013D7">
              <w:rPr>
                <w:lang w:val="en-US"/>
              </w:rPr>
              <w:t>/ac</w:t>
            </w:r>
          </w:p>
        </w:tc>
      </w:tr>
      <w:tr w:rsidR="00F849BC" w14:paraId="63EA74AE" w14:textId="77777777" w:rsidTr="00726EB0">
        <w:tc>
          <w:tcPr>
            <w:tcW w:w="2689" w:type="dxa"/>
          </w:tcPr>
          <w:p w14:paraId="276982E9" w14:textId="588C041A" w:rsidR="00F849BC" w:rsidRDefault="00F849BC" w:rsidP="00726EB0">
            <w:pPr>
              <w:pStyle w:val="NoSpacing"/>
              <w:spacing w:line="276" w:lineRule="auto"/>
            </w:pPr>
            <w:r>
              <w:t>Recommended Seeding Rate</w:t>
            </w:r>
          </w:p>
        </w:tc>
        <w:tc>
          <w:tcPr>
            <w:tcW w:w="6661" w:type="dxa"/>
          </w:tcPr>
          <w:p w14:paraId="15CFE755" w14:textId="3E9D9C2C" w:rsidR="00F849BC" w:rsidRDefault="00B01A10" w:rsidP="00726EB0">
            <w:pPr>
              <w:pStyle w:val="NoSpacing"/>
              <w:spacing w:line="276" w:lineRule="auto"/>
              <w:rPr>
                <w:lang w:val="en-US"/>
              </w:rPr>
            </w:pPr>
            <w:r w:rsidRPr="00B01A10">
              <w:t xml:space="preserve">For CPS wheat, the optimum seeding rates ranged from </w:t>
            </w:r>
            <w:r w:rsidRPr="00114639">
              <w:t>26 to 32 seeds/ft2</w:t>
            </w:r>
            <w:r w:rsidRPr="00B01A10">
              <w:t xml:space="preserve"> in the Dark Brown soil zone to </w:t>
            </w:r>
            <w:r w:rsidRPr="00114639">
              <w:rPr>
                <w:b/>
                <w:bCs/>
              </w:rPr>
              <w:t>33 to 42 seeds/ft2</w:t>
            </w:r>
            <w:r w:rsidRPr="00B01A10">
              <w:t xml:space="preserve"> in the Black soil zone (this can be in the 180lb/ac range</w:t>
            </w:r>
            <w:r>
              <w:t xml:space="preserve"> (</w:t>
            </w:r>
            <w:proofErr w:type="spellStart"/>
            <w:r>
              <w:t>SeCan</w:t>
            </w:r>
            <w:proofErr w:type="spellEnd"/>
            <w:r>
              <w:t>)</w:t>
            </w:r>
          </w:p>
        </w:tc>
      </w:tr>
    </w:tbl>
    <w:p w14:paraId="4B248136" w14:textId="77777777" w:rsidR="001013D7" w:rsidRDefault="001013D7" w:rsidP="001013D7">
      <w:pPr>
        <w:pStyle w:val="NoSpacing"/>
        <w:rPr>
          <w:lang w:val="en-US"/>
        </w:rPr>
      </w:pPr>
    </w:p>
    <w:p w14:paraId="5E5F0A59" w14:textId="77777777" w:rsidR="00D73AFA" w:rsidRPr="00BB03CB" w:rsidRDefault="00D73AFA" w:rsidP="00D73AFA">
      <w:pPr>
        <w:pStyle w:val="NoSpacing"/>
        <w:rPr>
          <w:b/>
          <w:bCs/>
        </w:rPr>
      </w:pPr>
      <w:r w:rsidRPr="00BB03CB">
        <w:rPr>
          <w:b/>
          <w:bCs/>
        </w:rPr>
        <w:lastRenderedPageBreak/>
        <w:t>About VUA – Variety Use Agreement</w:t>
      </w:r>
    </w:p>
    <w:p w14:paraId="7F1CD1DE" w14:textId="77777777" w:rsidR="00D73AFA" w:rsidRDefault="00D73AFA" w:rsidP="00D73AFA">
      <w:pPr>
        <w:pStyle w:val="NoSpacing"/>
        <w:rPr>
          <w:b/>
          <w:bCs/>
        </w:rPr>
      </w:pPr>
    </w:p>
    <w:p w14:paraId="0FAC342D" w14:textId="77777777" w:rsidR="00D73AFA" w:rsidRPr="00BB03CB" w:rsidRDefault="00D73AFA" w:rsidP="00D73AFA">
      <w:pPr>
        <w:pStyle w:val="NoSpacing"/>
        <w:rPr>
          <w:b/>
          <w:bCs/>
        </w:rPr>
      </w:pPr>
      <w:r w:rsidRPr="00BB03CB">
        <w:rPr>
          <w:b/>
          <w:bCs/>
        </w:rPr>
        <w:t>What is the VUA Platform?</w:t>
      </w:r>
    </w:p>
    <w:p w14:paraId="5C5A6602" w14:textId="77777777" w:rsidR="00D73AFA" w:rsidRPr="00BB03CB" w:rsidRDefault="00D73AFA" w:rsidP="00D73AFA">
      <w:pPr>
        <w:pStyle w:val="NoSpacing"/>
      </w:pPr>
      <w:r w:rsidRPr="00BB03CB">
        <w:t>The Variety Use Agreement (VUA) platform is a web-based tool used to support and increase plant breeding investment and innovation by facilitating royalty collection in a cost-effective manner. It is built on the principles of value, transparency and choice for producers. The VUA applies to specific seed varieties as determined by plant breeders and their distributors. </w:t>
      </w:r>
    </w:p>
    <w:p w14:paraId="13083565" w14:textId="77777777" w:rsidR="00D73AFA" w:rsidRDefault="00D73AFA" w:rsidP="00D73AFA">
      <w:pPr>
        <w:pStyle w:val="NoSpacing"/>
        <w:rPr>
          <w:b/>
          <w:bCs/>
        </w:rPr>
      </w:pPr>
    </w:p>
    <w:p w14:paraId="3CF50EED" w14:textId="77777777" w:rsidR="00D73AFA" w:rsidRPr="00BB03CB" w:rsidRDefault="00D73AFA" w:rsidP="00D73AFA">
      <w:pPr>
        <w:pStyle w:val="NoSpacing"/>
        <w:rPr>
          <w:b/>
          <w:bCs/>
        </w:rPr>
      </w:pPr>
      <w:r w:rsidRPr="00BB03CB">
        <w:rPr>
          <w:b/>
          <w:bCs/>
        </w:rPr>
        <w:t>How does it work?</w:t>
      </w:r>
    </w:p>
    <w:p w14:paraId="204A6C85" w14:textId="77777777" w:rsidR="00D73AFA" w:rsidRPr="00BB03CB" w:rsidRDefault="00D73AFA" w:rsidP="00D73AFA">
      <w:pPr>
        <w:pStyle w:val="NoSpacing"/>
      </w:pPr>
      <w:r w:rsidRPr="00BB03CB">
        <w:t>When producers purchase a VUA variety and divert some of that grain at harvest for seed use and plant it the following spring, they will be invoiced a ‘Variety Use Fee’ for use of the variety. This fee (which is set at the time of certified seed purchase) will be invoiced to the producer every year that the farm saved seed of the VUA variety is grown. </w:t>
      </w:r>
    </w:p>
    <w:p w14:paraId="72D4877F" w14:textId="77777777" w:rsidR="00D73AFA" w:rsidRDefault="00D73AFA" w:rsidP="001013D7">
      <w:pPr>
        <w:pStyle w:val="NoSpacing"/>
        <w:rPr>
          <w:lang w:val="en-US"/>
        </w:rPr>
      </w:pPr>
    </w:p>
    <w:sectPr w:rsidR="00D73AF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13D7"/>
    <w:rsid w:val="000E2FA4"/>
    <w:rsid w:val="001013D7"/>
    <w:rsid w:val="00114639"/>
    <w:rsid w:val="002617C3"/>
    <w:rsid w:val="0030239E"/>
    <w:rsid w:val="004519B4"/>
    <w:rsid w:val="00475A97"/>
    <w:rsid w:val="00594173"/>
    <w:rsid w:val="005F4C70"/>
    <w:rsid w:val="00625405"/>
    <w:rsid w:val="006E33DF"/>
    <w:rsid w:val="007333AD"/>
    <w:rsid w:val="00771830"/>
    <w:rsid w:val="007C0107"/>
    <w:rsid w:val="008630E1"/>
    <w:rsid w:val="008C1EC2"/>
    <w:rsid w:val="008F218C"/>
    <w:rsid w:val="00927486"/>
    <w:rsid w:val="00930745"/>
    <w:rsid w:val="009A238B"/>
    <w:rsid w:val="009A2A4D"/>
    <w:rsid w:val="009F04DE"/>
    <w:rsid w:val="00B01A10"/>
    <w:rsid w:val="00B409E2"/>
    <w:rsid w:val="00B60463"/>
    <w:rsid w:val="00BC197D"/>
    <w:rsid w:val="00BC7C47"/>
    <w:rsid w:val="00C25300"/>
    <w:rsid w:val="00C367F1"/>
    <w:rsid w:val="00CD7A97"/>
    <w:rsid w:val="00D0418A"/>
    <w:rsid w:val="00D44E44"/>
    <w:rsid w:val="00D73AFA"/>
    <w:rsid w:val="00EE3CC3"/>
    <w:rsid w:val="00F849BC"/>
    <w:rsid w:val="00F878C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007057"/>
  <w15:chartTrackingRefBased/>
  <w15:docId w15:val="{99B0D995-8050-4AB5-8CF1-F2FF1180F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13D7"/>
  </w:style>
  <w:style w:type="paragraph" w:styleId="Heading1">
    <w:name w:val="heading 1"/>
    <w:basedOn w:val="Normal"/>
    <w:next w:val="Normal"/>
    <w:link w:val="Heading1Char"/>
    <w:uiPriority w:val="9"/>
    <w:qFormat/>
    <w:rsid w:val="001013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013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013D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013D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013D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013D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013D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013D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013D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13D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013D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013D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013D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013D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013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013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013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013D7"/>
    <w:rPr>
      <w:rFonts w:eastAsiaTheme="majorEastAsia" w:cstheme="majorBidi"/>
      <w:color w:val="272727" w:themeColor="text1" w:themeTint="D8"/>
    </w:rPr>
  </w:style>
  <w:style w:type="paragraph" w:styleId="Title">
    <w:name w:val="Title"/>
    <w:basedOn w:val="Normal"/>
    <w:next w:val="Normal"/>
    <w:link w:val="TitleChar"/>
    <w:uiPriority w:val="10"/>
    <w:qFormat/>
    <w:rsid w:val="001013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13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13D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013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013D7"/>
    <w:pPr>
      <w:spacing w:before="160"/>
      <w:jc w:val="center"/>
    </w:pPr>
    <w:rPr>
      <w:i/>
      <w:iCs/>
      <w:color w:val="404040" w:themeColor="text1" w:themeTint="BF"/>
    </w:rPr>
  </w:style>
  <w:style w:type="character" w:customStyle="1" w:styleId="QuoteChar">
    <w:name w:val="Quote Char"/>
    <w:basedOn w:val="DefaultParagraphFont"/>
    <w:link w:val="Quote"/>
    <w:uiPriority w:val="29"/>
    <w:rsid w:val="001013D7"/>
    <w:rPr>
      <w:i/>
      <w:iCs/>
      <w:color w:val="404040" w:themeColor="text1" w:themeTint="BF"/>
    </w:rPr>
  </w:style>
  <w:style w:type="paragraph" w:styleId="ListParagraph">
    <w:name w:val="List Paragraph"/>
    <w:basedOn w:val="Normal"/>
    <w:uiPriority w:val="34"/>
    <w:qFormat/>
    <w:rsid w:val="001013D7"/>
    <w:pPr>
      <w:ind w:left="720"/>
      <w:contextualSpacing/>
    </w:pPr>
  </w:style>
  <w:style w:type="character" w:styleId="IntenseEmphasis">
    <w:name w:val="Intense Emphasis"/>
    <w:basedOn w:val="DefaultParagraphFont"/>
    <w:uiPriority w:val="21"/>
    <w:qFormat/>
    <w:rsid w:val="001013D7"/>
    <w:rPr>
      <w:i/>
      <w:iCs/>
      <w:color w:val="0F4761" w:themeColor="accent1" w:themeShade="BF"/>
    </w:rPr>
  </w:style>
  <w:style w:type="paragraph" w:styleId="IntenseQuote">
    <w:name w:val="Intense Quote"/>
    <w:basedOn w:val="Normal"/>
    <w:next w:val="Normal"/>
    <w:link w:val="IntenseQuoteChar"/>
    <w:uiPriority w:val="30"/>
    <w:qFormat/>
    <w:rsid w:val="001013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013D7"/>
    <w:rPr>
      <w:i/>
      <w:iCs/>
      <w:color w:val="0F4761" w:themeColor="accent1" w:themeShade="BF"/>
    </w:rPr>
  </w:style>
  <w:style w:type="character" w:styleId="IntenseReference">
    <w:name w:val="Intense Reference"/>
    <w:basedOn w:val="DefaultParagraphFont"/>
    <w:uiPriority w:val="32"/>
    <w:qFormat/>
    <w:rsid w:val="001013D7"/>
    <w:rPr>
      <w:b/>
      <w:bCs/>
      <w:smallCaps/>
      <w:color w:val="0F4761" w:themeColor="accent1" w:themeShade="BF"/>
      <w:spacing w:val="5"/>
    </w:rPr>
  </w:style>
  <w:style w:type="paragraph" w:styleId="NoSpacing">
    <w:name w:val="No Spacing"/>
    <w:uiPriority w:val="1"/>
    <w:qFormat/>
    <w:rsid w:val="001013D7"/>
    <w:pPr>
      <w:spacing w:after="0" w:line="240" w:lineRule="auto"/>
    </w:pPr>
  </w:style>
  <w:style w:type="table" w:styleId="TableGrid">
    <w:name w:val="Table Grid"/>
    <w:basedOn w:val="TableNormal"/>
    <w:uiPriority w:val="39"/>
    <w:rsid w:val="001013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365</Words>
  <Characters>1871</Characters>
  <Application>Microsoft Office Word</Application>
  <DocSecurity>0</DocSecurity>
  <Lines>81</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Visser</dc:creator>
  <cp:keywords/>
  <dc:description/>
  <cp:lastModifiedBy>Dan Visser</cp:lastModifiedBy>
  <cp:revision>7</cp:revision>
  <dcterms:created xsi:type="dcterms:W3CDTF">2026-03-31T20:03:00Z</dcterms:created>
  <dcterms:modified xsi:type="dcterms:W3CDTF">2026-03-31T20:34:00Z</dcterms:modified>
</cp:coreProperties>
</file>